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4"/>
          <w:szCs w:val="24"/>
        </w:rPr>
      </w:pPr>
      <w:r w:rsidDel="00000000" w:rsidR="00000000" w:rsidRPr="00000000">
        <w:drawing>
          <wp:inline distB="114300" distT="114300" distL="114300" distR="114300">
            <wp:extent cx="2328863" cy="2438400"/>
            <wp:effectExtent b="0" l="0" r="0" t="0"/>
            <wp:docPr descr="16473076_465807227143011_6811039504157742988_n.jpg" id="2" name="image03.jpg"/>
            <a:graphic>
              <a:graphicData uri="http://schemas.openxmlformats.org/drawingml/2006/picture">
                <pic:pic>
                  <pic:nvPicPr>
                    <pic:cNvPr descr="16473076_465807227143011_6811039504157742988_n.jpg" id="0" name="image03.jpg"/>
                    <pic:cNvPicPr preferRelativeResize="0"/>
                  </pic:nvPicPr>
                  <pic:blipFill>
                    <a:blip r:embed="rId5"/>
                    <a:srcRect b="0" l="0" r="0" t="0"/>
                    <a:stretch>
                      <a:fillRect/>
                    </a:stretch>
                  </pic:blipFill>
                  <pic:spPr>
                    <a:xfrm>
                      <a:off x="0" y="0"/>
                      <a:ext cx="2328863" cy="2438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2017 Merchandise and Flea Market Vendor Pricing Information </w:t>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Contact Jenny Pickerrell at (740)703-0508 or </w:t>
      </w:r>
      <w:hyperlink r:id="rId6">
        <w:r w:rsidDel="00000000" w:rsidR="00000000" w:rsidRPr="00000000">
          <w:rPr>
            <w:b w:val="1"/>
            <w:color w:val="1155cc"/>
            <w:sz w:val="24"/>
            <w:szCs w:val="24"/>
            <w:u w:val="single"/>
            <w:rtl w:val="0"/>
          </w:rPr>
          <w:t xml:space="preserve">commercialvendor@rosscountyfair.com</w:t>
        </w:r>
      </w:hyperlink>
      <w:r w:rsidDel="00000000" w:rsidR="00000000" w:rsidRPr="00000000">
        <w:rPr>
          <w:b w:val="1"/>
          <w:sz w:val="24"/>
          <w:szCs w:val="24"/>
          <w:u w:val="single"/>
          <w:rtl w:val="0"/>
        </w:rPr>
        <w:t xml:space="preserve"> </w:t>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344 Fairgrounds Rd. Chillicothe OH 45601</w:t>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All vendors will be allowed to set up Thursday July 6th between 8:00 am and 10:00 pm and must be set up by 10:00 am Friday July 7th, 2017.  The Jeep Fest will officially start at 11:00 am on Friday July 7th, 2017 and end at 1:00 pm Sunday July 9th, 2017.  Ohio Jeep Fest hours are Friday 11:00am - midnight, Saturday 9:00am - midnight, Sunday 9:00am - 1:00pm.  Deadline to register is June 30th, 2017.</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Merchandise Vendor Booth</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10’ wide x 10’ deep $100.00</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20’ wide x 10’ deep $125.00</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40’ wide x 20’ deep $175.00</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40’ wide x 40’ deep $225.00</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80’ wide x 40’ deep $275.00</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All prices are based on this being a first year event.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Each vendor will receive 4 wristbands for employees.  Additional wristbands are available for the cost of general admission for that day of the event.  $20.00 on Friday July 7th, 2017 and $10.00 on Saturday July 8th, 2017.</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Electric is included.  Vendors supply their own extension cords that meet local code requirements.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Vendors must supply their own tables and chairs for their booth.</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If you are unable to join us for the 1st annual Ohio Jeep Fest please consider becoming a sponsor.  We have a great sponsorship package that will allow you to still be a part of the event.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Merchandise vendors will have special parking inside the event located beside the vendor area that requires a special vendor parking pass.  Each Vendor will receive 1 parking pass with their booth rental.  Up to 2 additional vendor parking spaces can be purchased for $10.00 each</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u w:val="single"/>
          <w:rtl w:val="0"/>
        </w:rPr>
        <w:t xml:space="preserve">Flea Market Vendor Pricing</w: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20’ wide x 10” deep $60.00</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Each flea market vendor will receive 1 wristbands with their booth rental.  Additional wristbands are available for the cost of general admission for that day of the event.  $20.00 on Friday July 7th, 2017 and $10.00 on Saturday July 8th, 2017.  Electric is included.  Vendors supply their own extension cords that meet local code requirements.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Vendors must supply their own tables and chairs for their booth.</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u w:val="single"/>
          <w:rtl w:val="0"/>
        </w:rPr>
        <w:t xml:space="preserve">Merchandise and Flea Market Vendor Rules and Guidelines</w:t>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Setup may start Thursday July 6th, 2017 between 8:00 am and 10:00 pm and completed by 10:00 am Friday July 7th, 2017.  No vehicles will be permitted to operate in the vendor area after 10:00 am Friday July 7th, 2017.</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Vehicles may not operate through the vendor area during festival hours, except in the event of an emergency or a demonstration for retail purposes which must be escorted by an event manager.</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All advertising must be done within your own booth space.  All other areas are reserved for event advertising by the Ross County Agricultural Society and Mid Ohio Jeepers Organization.</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All music and sound must be kept at a reasonable volume.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All electrical hookups will be overseen by the event electrician.</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Ross County Agricultural Society is not responsible for any injuries or damage to any person or property, including any lost, stolen, or damaged merchandise, possessions, or vehicles, caused by any member of the society, volunteer, vendor, camper, or person attending the event.</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Profane language, excessive noise, or disorderly conduct of any type will not be tolerated. Any of these is sufficient reason for expulsion from the vendor area of the event and fairgrounds, without refund of any vendor fees.</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"If a vendor writes a check with insufficient funds, a $35.00 fee wili be added to the amount of the check.</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Failure to follow Ohio Jeep Fest rules will result in immediate expulsion from the festival with no refund.</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drawing>
          <wp:inline distB="114300" distT="114300" distL="114300" distR="114300">
            <wp:extent cx="2600325" cy="2328863"/>
            <wp:effectExtent b="0" l="0" r="0" t="0"/>
            <wp:docPr descr="16473076_465807227143011_6811039504157742988_n.jpg" id="1" name="image02.jpg"/>
            <a:graphic>
              <a:graphicData uri="http://schemas.openxmlformats.org/drawingml/2006/picture">
                <pic:pic>
                  <pic:nvPicPr>
                    <pic:cNvPr descr="16473076_465807227143011_6811039504157742988_n.jpg" id="0" name="image02.jpg"/>
                    <pic:cNvPicPr preferRelativeResize="0"/>
                  </pic:nvPicPr>
                  <pic:blipFill>
                    <a:blip r:embed="rId7"/>
                    <a:srcRect b="0" l="0" r="0" t="0"/>
                    <a:stretch>
                      <a:fillRect/>
                    </a:stretch>
                  </pic:blipFill>
                  <pic:spPr>
                    <a:xfrm>
                      <a:off x="0" y="0"/>
                      <a:ext cx="2600325" cy="23288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2017 Ohio Jeep Fest Vendor Form</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rtl w:val="0"/>
        </w:rPr>
        <w:t xml:space="preserve">Company Name:</w:t>
      </w:r>
      <w:r w:rsidDel="00000000" w:rsidR="00000000" w:rsidRPr="00000000">
        <w:rPr>
          <w:b w:val="1"/>
          <w:sz w:val="24"/>
          <w:szCs w:val="24"/>
          <w:u w:val="single"/>
          <w:rtl w:val="0"/>
        </w:rPr>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Address: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Contact Name and Phone number:</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Email:</w:t>
      </w:r>
      <w:r w:rsidDel="00000000" w:rsidR="00000000" w:rsidRPr="00000000">
        <w:pict>
          <v:rect style="width:0.0pt;height:1.5pt" o:hr="t" o:hrstd="t" o:hralign="center" fillcolor="#A0A0A0" stroked="f"/>
        </w:pict>
      </w:r>
      <w:r w:rsidDel="00000000" w:rsidR="00000000" w:rsidRPr="00000000">
        <w:rPr>
          <w:b w:val="1"/>
          <w:sz w:val="24"/>
          <w:szCs w:val="24"/>
          <w:rtl w:val="0"/>
        </w:rPr>
        <w:t xml:space="preserve">Vendor Space: </w:t>
      </w:r>
      <w:r w:rsidDel="00000000" w:rsidR="00000000" w:rsidRPr="00000000">
        <w:rPr>
          <w:sz w:val="24"/>
          <w:szCs w:val="24"/>
          <w:rtl w:val="0"/>
        </w:rPr>
        <w:t xml:space="preserve">circle option</w:t>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Merchandise Vendor Booth</w:t>
      </w:r>
    </w:p>
    <w:p w:rsidR="00000000" w:rsidDel="00000000" w:rsidP="00000000" w:rsidRDefault="00000000" w:rsidRPr="00000000">
      <w:pPr>
        <w:numPr>
          <w:ilvl w:val="0"/>
          <w:numId w:val="4"/>
        </w:numPr>
        <w:ind w:left="720" w:hanging="360"/>
        <w:contextualSpacing w:val="1"/>
        <w:rPr>
          <w:b w:val="1"/>
          <w:sz w:val="24"/>
          <w:szCs w:val="24"/>
          <w:u w:val="none"/>
        </w:rPr>
      </w:pPr>
      <w:r w:rsidDel="00000000" w:rsidR="00000000" w:rsidRPr="00000000">
        <w:rPr>
          <w:b w:val="1"/>
          <w:sz w:val="24"/>
          <w:szCs w:val="24"/>
          <w:rtl w:val="0"/>
        </w:rPr>
        <w:t xml:space="preserve">10’ wide x 10’ deep $100.00</w:t>
      </w:r>
    </w:p>
    <w:p w:rsidR="00000000" w:rsidDel="00000000" w:rsidP="00000000" w:rsidRDefault="00000000" w:rsidRPr="00000000">
      <w:pPr>
        <w:numPr>
          <w:ilvl w:val="0"/>
          <w:numId w:val="4"/>
        </w:numPr>
        <w:ind w:left="720" w:hanging="360"/>
        <w:contextualSpacing w:val="1"/>
        <w:rPr>
          <w:b w:val="1"/>
          <w:sz w:val="24"/>
          <w:szCs w:val="24"/>
          <w:u w:val="none"/>
        </w:rPr>
      </w:pPr>
      <w:r w:rsidDel="00000000" w:rsidR="00000000" w:rsidRPr="00000000">
        <w:rPr>
          <w:b w:val="1"/>
          <w:sz w:val="24"/>
          <w:szCs w:val="24"/>
          <w:rtl w:val="0"/>
        </w:rPr>
        <w:t xml:space="preserve">20’ wide x 10’ deep $125.00</w:t>
      </w:r>
    </w:p>
    <w:p w:rsidR="00000000" w:rsidDel="00000000" w:rsidP="00000000" w:rsidRDefault="00000000" w:rsidRPr="00000000">
      <w:pPr>
        <w:numPr>
          <w:ilvl w:val="0"/>
          <w:numId w:val="4"/>
        </w:numPr>
        <w:ind w:left="720" w:hanging="360"/>
        <w:contextualSpacing w:val="1"/>
        <w:rPr>
          <w:b w:val="1"/>
          <w:sz w:val="24"/>
          <w:szCs w:val="24"/>
          <w:u w:val="none"/>
        </w:rPr>
      </w:pPr>
      <w:r w:rsidDel="00000000" w:rsidR="00000000" w:rsidRPr="00000000">
        <w:rPr>
          <w:b w:val="1"/>
          <w:sz w:val="24"/>
          <w:szCs w:val="24"/>
          <w:rtl w:val="0"/>
        </w:rPr>
        <w:t xml:space="preserve">40’ wide x 20’ deep $175.00</w:t>
      </w:r>
    </w:p>
    <w:p w:rsidR="00000000" w:rsidDel="00000000" w:rsidP="00000000" w:rsidRDefault="00000000" w:rsidRPr="00000000">
      <w:pPr>
        <w:numPr>
          <w:ilvl w:val="0"/>
          <w:numId w:val="4"/>
        </w:numPr>
        <w:ind w:left="720" w:hanging="360"/>
        <w:contextualSpacing w:val="1"/>
        <w:rPr>
          <w:b w:val="1"/>
          <w:sz w:val="24"/>
          <w:szCs w:val="24"/>
          <w:u w:val="none"/>
        </w:rPr>
      </w:pPr>
      <w:r w:rsidDel="00000000" w:rsidR="00000000" w:rsidRPr="00000000">
        <w:rPr>
          <w:b w:val="1"/>
          <w:sz w:val="24"/>
          <w:szCs w:val="24"/>
          <w:rtl w:val="0"/>
        </w:rPr>
        <w:t xml:space="preserve">40’ wide x 40’ deep $225.00</w:t>
      </w:r>
    </w:p>
    <w:p w:rsidR="00000000" w:rsidDel="00000000" w:rsidP="00000000" w:rsidRDefault="00000000" w:rsidRPr="00000000">
      <w:pPr>
        <w:numPr>
          <w:ilvl w:val="0"/>
          <w:numId w:val="4"/>
        </w:numPr>
        <w:ind w:left="720" w:hanging="360"/>
        <w:contextualSpacing w:val="1"/>
        <w:rPr>
          <w:b w:val="1"/>
          <w:sz w:val="24"/>
          <w:szCs w:val="24"/>
          <w:u w:val="none"/>
        </w:rPr>
      </w:pPr>
      <w:r w:rsidDel="00000000" w:rsidR="00000000" w:rsidRPr="00000000">
        <w:rPr>
          <w:b w:val="1"/>
          <w:sz w:val="24"/>
          <w:szCs w:val="24"/>
          <w:rtl w:val="0"/>
        </w:rPr>
        <w:t xml:space="preserve">80’ wide x 40’ deep $275.00</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u w:val="single"/>
          <w:rtl w:val="0"/>
        </w:rPr>
        <w:t xml:space="preserve">Flea Market Vendor Pricing</w:t>
      </w: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sz w:val="24"/>
          <w:szCs w:val="24"/>
          <w:u w:val="none"/>
        </w:rPr>
      </w:pPr>
      <w:r w:rsidDel="00000000" w:rsidR="00000000" w:rsidRPr="00000000">
        <w:rPr>
          <w:b w:val="1"/>
          <w:sz w:val="24"/>
          <w:szCs w:val="24"/>
          <w:rtl w:val="0"/>
        </w:rPr>
        <w:t xml:space="preserve">20’ wide x 10” deep $60.00</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Payments: </w:t>
      </w:r>
      <w:r w:rsidDel="00000000" w:rsidR="00000000" w:rsidRPr="00000000">
        <w:rPr>
          <w:sz w:val="24"/>
          <w:szCs w:val="24"/>
          <w:rtl w:val="0"/>
        </w:rPr>
        <w:t xml:space="preserve">Make checks or money orders payable to Ross County Agricultural Society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Mail completed forms to:  </w:t>
      </w:r>
      <w:r w:rsidDel="00000000" w:rsidR="00000000" w:rsidRPr="00000000">
        <w:rPr>
          <w:sz w:val="24"/>
          <w:szCs w:val="24"/>
          <w:rtl w:val="0"/>
        </w:rPr>
        <w:t xml:space="preserve">Ross County Agricultural Society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Attention Jenny Pickerrell</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344 Fairgrounds Road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Chillicothe, OH 45601</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Additional package items needed:</w:t>
      </w:r>
    </w:p>
    <w:p w:rsidR="00000000" w:rsidDel="00000000" w:rsidP="00000000" w:rsidRDefault="00000000" w:rsidRPr="00000000">
      <w:pPr>
        <w:numPr>
          <w:ilvl w:val="0"/>
          <w:numId w:val="1"/>
        </w:numPr>
        <w:ind w:left="720" w:hanging="360"/>
        <w:contextualSpacing w:val="1"/>
        <w:rPr>
          <w:b w:val="1"/>
          <w:sz w:val="24"/>
          <w:szCs w:val="24"/>
          <w:u w:val="none"/>
        </w:rPr>
      </w:pPr>
      <w:r w:rsidDel="00000000" w:rsidR="00000000" w:rsidRPr="00000000">
        <w:rPr>
          <w:b w:val="1"/>
          <w:sz w:val="24"/>
          <w:szCs w:val="24"/>
          <w:rtl w:val="0"/>
        </w:rPr>
        <w:t xml:space="preserve">Additional wristbands: </w:t>
      </w:r>
      <w:r w:rsidDel="00000000" w:rsidR="00000000" w:rsidRPr="00000000">
        <w:rPr>
          <w:sz w:val="24"/>
          <w:szCs w:val="24"/>
          <w:rtl w:val="0"/>
        </w:rPr>
        <w:t xml:space="preserve">Please list number of wristbands and days they are needed.</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4"/>
          <w:szCs w:val="24"/>
          <w:u w:val="none"/>
        </w:rPr>
      </w:pPr>
      <w:r w:rsidDel="00000000" w:rsidR="00000000" w:rsidRPr="00000000">
        <w:rPr>
          <w:b w:val="1"/>
          <w:sz w:val="24"/>
          <w:szCs w:val="24"/>
          <w:rtl w:val="0"/>
        </w:rPr>
        <w:t xml:space="preserve">Additional parking passes: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u w:val="single"/>
        </w:rPr>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hyperlink" Target="mailto:commercialvendor@rosscountyfair.com" TargetMode="External"/><Relationship Id="rId7" Type="http://schemas.openxmlformats.org/officeDocument/2006/relationships/image" Target="media/image02.jpg"/></Relationships>
</file>